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D1F6" w14:textId="1D528705" w:rsidR="00A35A7C" w:rsidRPr="00A35A7C" w:rsidRDefault="00DD4E64" w:rsidP="00A35A7C">
      <w:pPr>
        <w:rPr>
          <w:rFonts w:ascii="Arial" w:hAnsi="Arial" w:cs="Arial"/>
          <w:b/>
          <w:bCs/>
        </w:rPr>
      </w:pPr>
      <w:r>
        <w:rPr>
          <w:rFonts w:ascii="Arial" w:hAnsi="Arial" w:cs="Arial"/>
          <w:b/>
          <w:bCs/>
        </w:rPr>
        <w:t xml:space="preserve">Human Resources Manager </w:t>
      </w:r>
    </w:p>
    <w:p w14:paraId="5A8B53D8" w14:textId="77777777" w:rsidR="001B1EB6" w:rsidRDefault="001B1EB6" w:rsidP="001B1EB6">
      <w:pPr>
        <w:rPr>
          <w:rFonts w:ascii="Arial" w:hAnsi="Arial" w:cs="Arial"/>
          <w:b/>
          <w:bCs/>
        </w:rPr>
      </w:pPr>
    </w:p>
    <w:p w14:paraId="4F718923" w14:textId="77777777" w:rsidR="00975598" w:rsidRDefault="00423505" w:rsidP="001B1EB6">
      <w:pPr>
        <w:rPr>
          <w:rFonts w:ascii="Arial" w:hAnsi="Arial" w:cs="Arial"/>
        </w:rPr>
      </w:pPr>
      <w:r>
        <w:rPr>
          <w:rFonts w:ascii="Arial" w:hAnsi="Arial" w:cs="Arial"/>
          <w:b/>
          <w:bCs/>
        </w:rPr>
        <w:t>Options for office location for this</w:t>
      </w:r>
      <w:r w:rsidR="007E0F24">
        <w:rPr>
          <w:rFonts w:ascii="Arial" w:hAnsi="Arial" w:cs="Arial"/>
          <w:b/>
          <w:bCs/>
        </w:rPr>
        <w:t xml:space="preserve"> position are as follows: </w:t>
      </w:r>
      <w:r w:rsidR="001B1EB6" w:rsidRPr="0066452C">
        <w:rPr>
          <w:rFonts w:ascii="Arial" w:hAnsi="Arial" w:cs="Arial"/>
        </w:rPr>
        <w:t xml:space="preserve"> </w:t>
      </w:r>
    </w:p>
    <w:p w14:paraId="510F8DC4" w14:textId="600FE4DD" w:rsidR="001B1EB6" w:rsidRPr="0066452C" w:rsidRDefault="00975598" w:rsidP="001B1EB6">
      <w:pPr>
        <w:rPr>
          <w:rFonts w:ascii="Arial" w:hAnsi="Arial" w:cs="Arial"/>
        </w:rPr>
      </w:pPr>
      <w:r>
        <w:rPr>
          <w:rFonts w:ascii="Arial" w:hAnsi="Arial" w:cs="Arial"/>
        </w:rPr>
        <w:t>Saginaw,</w:t>
      </w:r>
      <w:r w:rsidRPr="00975598">
        <w:rPr>
          <w:rFonts w:ascii="Arial" w:hAnsi="Arial" w:cs="Arial"/>
        </w:rPr>
        <w:t xml:space="preserve"> </w:t>
      </w:r>
      <w:r>
        <w:rPr>
          <w:rFonts w:ascii="Arial" w:hAnsi="Arial" w:cs="Arial"/>
        </w:rPr>
        <w:t xml:space="preserve">Okemos, </w:t>
      </w:r>
      <w:r w:rsidR="00E05CD3">
        <w:rPr>
          <w:rFonts w:ascii="Arial" w:hAnsi="Arial" w:cs="Arial"/>
        </w:rPr>
        <w:t>Bloomfield Hills</w:t>
      </w:r>
      <w:r w:rsidR="00D45A72">
        <w:rPr>
          <w:rFonts w:ascii="Arial" w:hAnsi="Arial" w:cs="Arial"/>
        </w:rPr>
        <w:t>,</w:t>
      </w:r>
      <w:r>
        <w:rPr>
          <w:rFonts w:ascii="Arial" w:hAnsi="Arial" w:cs="Arial"/>
        </w:rPr>
        <w:t xml:space="preserve"> </w:t>
      </w:r>
      <w:r w:rsidR="00E05CD3">
        <w:rPr>
          <w:rFonts w:ascii="Arial" w:hAnsi="Arial" w:cs="Arial"/>
        </w:rPr>
        <w:t>Grand Rapids</w:t>
      </w:r>
      <w:r w:rsidR="00D45A72">
        <w:rPr>
          <w:rFonts w:ascii="Arial" w:hAnsi="Arial" w:cs="Arial"/>
        </w:rPr>
        <w:t>, Flint or Owosso</w:t>
      </w:r>
    </w:p>
    <w:p w14:paraId="5CBE6647" w14:textId="7BF35C0E" w:rsidR="001B1EB6" w:rsidRDefault="001B1EB6" w:rsidP="001B1EB6">
      <w:pPr>
        <w:rPr>
          <w:rFonts w:ascii="Arial" w:hAnsi="Arial" w:cs="Arial"/>
        </w:rPr>
      </w:pPr>
    </w:p>
    <w:p w14:paraId="11DE5A43" w14:textId="4193D6C0" w:rsidR="00DD4E64" w:rsidRPr="00DD4E64" w:rsidRDefault="00DD4E64" w:rsidP="00DD4E64">
      <w:pPr>
        <w:tabs>
          <w:tab w:val="left" w:pos="1260"/>
          <w:tab w:val="left" w:pos="1980"/>
          <w:tab w:val="left" w:pos="5760"/>
          <w:tab w:val="left" w:pos="7380"/>
          <w:tab w:val="left" w:pos="8550"/>
        </w:tabs>
        <w:jc w:val="both"/>
        <w:rPr>
          <w:rFonts w:ascii="Arial" w:hAnsi="Arial" w:cs="Arial"/>
        </w:rPr>
      </w:pPr>
      <w:r w:rsidRPr="00DD4E64">
        <w:rPr>
          <w:rFonts w:ascii="Arial" w:hAnsi="Arial" w:cs="Arial"/>
        </w:rPr>
        <w:t>We are seeking an experienced HR Manager to join our Firm. The HR Manager will be responsible for overseeing all aspects of human resources practices and processes. This role requires an individual who is well-versed in</w:t>
      </w:r>
      <w:r w:rsidR="005A48CB">
        <w:rPr>
          <w:rFonts w:ascii="Arial" w:hAnsi="Arial" w:cs="Arial"/>
        </w:rPr>
        <w:t xml:space="preserve"> </w:t>
      </w:r>
      <w:r w:rsidRPr="00DD4E64">
        <w:rPr>
          <w:rFonts w:ascii="Arial" w:hAnsi="Arial" w:cs="Arial"/>
        </w:rPr>
        <w:t xml:space="preserve">employee relations, performance management, </w:t>
      </w:r>
      <w:r w:rsidR="00695F55">
        <w:rPr>
          <w:rFonts w:ascii="Arial" w:hAnsi="Arial" w:cs="Arial"/>
        </w:rPr>
        <w:t xml:space="preserve">benefits, </w:t>
      </w:r>
      <w:r w:rsidRPr="00DD4E64">
        <w:rPr>
          <w:rFonts w:ascii="Arial" w:hAnsi="Arial" w:cs="Arial"/>
        </w:rPr>
        <w:t xml:space="preserve">talent strategy, </w:t>
      </w:r>
      <w:r w:rsidR="00695F55" w:rsidRPr="00DD4E64">
        <w:rPr>
          <w:rFonts w:ascii="Arial" w:hAnsi="Arial" w:cs="Arial"/>
        </w:rPr>
        <w:t>employment law</w:t>
      </w:r>
      <w:r w:rsidR="00695F55">
        <w:rPr>
          <w:rFonts w:ascii="Arial" w:hAnsi="Arial" w:cs="Arial"/>
        </w:rPr>
        <w:t>,</w:t>
      </w:r>
      <w:r w:rsidR="00695F55" w:rsidRPr="00DD4E64">
        <w:rPr>
          <w:rFonts w:ascii="Arial" w:hAnsi="Arial" w:cs="Arial"/>
        </w:rPr>
        <w:t xml:space="preserve"> </w:t>
      </w:r>
      <w:r w:rsidRPr="00DD4E64">
        <w:rPr>
          <w:rFonts w:ascii="Arial" w:hAnsi="Arial" w:cs="Arial"/>
        </w:rPr>
        <w:t>and HR best practices.</w:t>
      </w:r>
      <w:r w:rsidR="005B5092">
        <w:rPr>
          <w:rFonts w:ascii="Arial" w:hAnsi="Arial" w:cs="Arial"/>
        </w:rPr>
        <w:t xml:space="preserve"> </w:t>
      </w:r>
      <w:r w:rsidR="00AD588E">
        <w:rPr>
          <w:rFonts w:ascii="Arial" w:hAnsi="Arial" w:cs="Arial"/>
        </w:rPr>
        <w:t xml:space="preserve">This position is in-person with occasional remote work. </w:t>
      </w:r>
    </w:p>
    <w:p w14:paraId="42E880F5" w14:textId="1A397F7A" w:rsidR="006A1C1C" w:rsidRDefault="006A1C1C" w:rsidP="001B1EB6">
      <w:pPr>
        <w:rPr>
          <w:rFonts w:ascii="Arial" w:hAnsi="Arial" w:cs="Arial"/>
        </w:rPr>
      </w:pPr>
    </w:p>
    <w:p w14:paraId="46A53743" w14:textId="77777777" w:rsidR="00DD4E64" w:rsidRDefault="00DD4E64" w:rsidP="00A35A7C">
      <w:pPr>
        <w:rPr>
          <w:rFonts w:ascii="Arial" w:hAnsi="Arial" w:cs="Arial"/>
          <w:b/>
          <w:bCs/>
        </w:rPr>
      </w:pPr>
    </w:p>
    <w:p w14:paraId="6BE6E1BB" w14:textId="530E33B1" w:rsidR="00A35A7C" w:rsidRPr="00A35A7C" w:rsidRDefault="00A35A7C" w:rsidP="00A35A7C">
      <w:pPr>
        <w:rPr>
          <w:rFonts w:ascii="Arial" w:hAnsi="Arial" w:cs="Arial"/>
          <w:b/>
          <w:bCs/>
        </w:rPr>
      </w:pPr>
      <w:r w:rsidRPr="00A35A7C">
        <w:rPr>
          <w:rFonts w:ascii="Arial" w:hAnsi="Arial" w:cs="Arial"/>
          <w:b/>
          <w:bCs/>
        </w:rPr>
        <w:t>Our Culture</w:t>
      </w:r>
    </w:p>
    <w:p w14:paraId="49A30475" w14:textId="77777777" w:rsidR="001B1EB6" w:rsidRDefault="001B1EB6" w:rsidP="00A35A7C">
      <w:pPr>
        <w:rPr>
          <w:rFonts w:ascii="Arial" w:hAnsi="Arial" w:cs="Arial"/>
        </w:rPr>
      </w:pPr>
    </w:p>
    <w:p w14:paraId="585FF802" w14:textId="3BE0EB2C" w:rsidR="00A35A7C" w:rsidRPr="00A35A7C" w:rsidRDefault="009D43F1" w:rsidP="00A35A7C">
      <w:pPr>
        <w:rPr>
          <w:rFonts w:ascii="Arial" w:hAnsi="Arial" w:cs="Arial"/>
        </w:rPr>
      </w:pPr>
      <w:r>
        <w:rPr>
          <w:rFonts w:ascii="Arial" w:hAnsi="Arial" w:cs="Arial"/>
        </w:rPr>
        <w:t>Andrews Hooper Pavlik (AHP)</w:t>
      </w:r>
      <w:r w:rsidRPr="00A35A7C">
        <w:rPr>
          <w:rFonts w:ascii="Arial" w:hAnsi="Arial" w:cs="Arial"/>
        </w:rPr>
        <w:t xml:space="preserve"> </w:t>
      </w:r>
      <w:r w:rsidR="00A35A7C" w:rsidRPr="00A35A7C">
        <w:rPr>
          <w:rFonts w:ascii="Arial" w:hAnsi="Arial" w:cs="Arial"/>
        </w:rPr>
        <w:t xml:space="preserve">embraces a balance of family, profession, and </w:t>
      </w:r>
      <w:r w:rsidR="009A5958">
        <w:rPr>
          <w:rFonts w:ascii="Arial" w:hAnsi="Arial" w:cs="Arial"/>
        </w:rPr>
        <w:t>c</w:t>
      </w:r>
      <w:r w:rsidR="00A35A7C" w:rsidRPr="00A35A7C">
        <w:rPr>
          <w:rFonts w:ascii="Arial" w:hAnsi="Arial" w:cs="Arial"/>
        </w:rPr>
        <w:t>ommunity. We are a family friendly employer award recipient. While our firm is comprised o</w:t>
      </w:r>
      <w:r w:rsidR="005A48CB">
        <w:rPr>
          <w:rFonts w:ascii="Arial" w:hAnsi="Arial" w:cs="Arial"/>
        </w:rPr>
        <w:t>f t</w:t>
      </w:r>
      <w:r w:rsidR="00695F55">
        <w:rPr>
          <w:rFonts w:ascii="Arial" w:hAnsi="Arial" w:cs="Arial"/>
        </w:rPr>
        <w:t xml:space="preserve">en </w:t>
      </w:r>
      <w:r w:rsidR="00A35A7C" w:rsidRPr="00A35A7C">
        <w:rPr>
          <w:rFonts w:ascii="Arial" w:hAnsi="Arial" w:cs="Arial"/>
        </w:rPr>
        <w:t xml:space="preserve">locations, we believe in a </w:t>
      </w:r>
      <w:r w:rsidR="005A48CB" w:rsidRPr="00A35A7C">
        <w:rPr>
          <w:rFonts w:ascii="Arial" w:hAnsi="Arial" w:cs="Arial"/>
        </w:rPr>
        <w:t>one-firm</w:t>
      </w:r>
      <w:r w:rsidR="00A35A7C" w:rsidRPr="00A35A7C">
        <w:rPr>
          <w:rFonts w:ascii="Arial" w:hAnsi="Arial" w:cs="Arial"/>
        </w:rPr>
        <w:t xml:space="preserve"> concept. Team members work together across </w:t>
      </w:r>
      <w:proofErr w:type="gramStart"/>
      <w:r w:rsidR="005A48CB">
        <w:rPr>
          <w:rFonts w:ascii="Arial" w:hAnsi="Arial" w:cs="Arial"/>
        </w:rPr>
        <w:t xml:space="preserve">the </w:t>
      </w:r>
      <w:r w:rsidR="005A48CB" w:rsidRPr="00A35A7C">
        <w:rPr>
          <w:rFonts w:ascii="Arial" w:hAnsi="Arial" w:cs="Arial"/>
        </w:rPr>
        <w:t>various</w:t>
      </w:r>
      <w:proofErr w:type="gramEnd"/>
      <w:r w:rsidR="00A35A7C" w:rsidRPr="00A35A7C">
        <w:rPr>
          <w:rFonts w:ascii="Arial" w:hAnsi="Arial" w:cs="Arial"/>
        </w:rPr>
        <w:t xml:space="preserve"> locations to meet the needs of clients in a variety of industries.</w:t>
      </w:r>
      <w:r w:rsidR="00D81F23">
        <w:rPr>
          <w:rFonts w:ascii="Arial" w:hAnsi="Arial" w:cs="Arial"/>
        </w:rPr>
        <w:t xml:space="preserve"> </w:t>
      </w:r>
    </w:p>
    <w:p w14:paraId="74BA3BA4" w14:textId="77777777" w:rsidR="00A35A7C" w:rsidRPr="00A35A7C" w:rsidRDefault="00A35A7C" w:rsidP="00A35A7C">
      <w:pPr>
        <w:rPr>
          <w:rFonts w:ascii="Arial" w:hAnsi="Arial" w:cs="Arial"/>
        </w:rPr>
      </w:pPr>
    </w:p>
    <w:p w14:paraId="5A3BDEBB" w14:textId="3CC3FAF1" w:rsidR="00D71E0F" w:rsidRPr="005A48CB" w:rsidRDefault="00A35A7C" w:rsidP="005A48CB">
      <w:pPr>
        <w:rPr>
          <w:rFonts w:ascii="Arial" w:hAnsi="Arial" w:cs="Arial"/>
          <w:b/>
          <w:bCs/>
        </w:rPr>
      </w:pPr>
      <w:r w:rsidRPr="00A35A7C">
        <w:rPr>
          <w:rFonts w:ascii="Arial" w:hAnsi="Arial" w:cs="Arial"/>
          <w:b/>
          <w:bCs/>
        </w:rPr>
        <w:t>Responsibilities</w:t>
      </w:r>
      <w:r w:rsidR="001B1EB6">
        <w:rPr>
          <w:rFonts w:ascii="Arial" w:hAnsi="Arial" w:cs="Arial"/>
          <w:b/>
          <w:bCs/>
        </w:rPr>
        <w:br/>
      </w:r>
    </w:p>
    <w:p w14:paraId="5E9BA84E" w14:textId="338A4312" w:rsidR="00DC5B05" w:rsidRDefault="00D71E0F" w:rsidP="005B5092">
      <w:pPr>
        <w:pStyle w:val="BodyText"/>
        <w:numPr>
          <w:ilvl w:val="0"/>
          <w:numId w:val="8"/>
        </w:numPr>
        <w:tabs>
          <w:tab w:val="clear" w:pos="1260"/>
          <w:tab w:val="clear" w:pos="1980"/>
          <w:tab w:val="left" w:pos="720"/>
        </w:tabs>
        <w:jc w:val="both"/>
        <w:rPr>
          <w:rFonts w:ascii="Arial" w:eastAsiaTheme="minorHAnsi" w:hAnsi="Arial" w:cs="Arial"/>
          <w:szCs w:val="22"/>
        </w:rPr>
      </w:pPr>
      <w:r w:rsidRPr="00D71E0F">
        <w:rPr>
          <w:rFonts w:ascii="Arial" w:eastAsiaTheme="minorHAnsi" w:hAnsi="Arial" w:cs="Arial"/>
          <w:szCs w:val="22"/>
        </w:rPr>
        <w:t xml:space="preserve">Collaborates with the AHP management team to understand the firm’s goals and strategy related to staffing, recruitment, and retention. </w:t>
      </w:r>
    </w:p>
    <w:p w14:paraId="7851781F" w14:textId="77777777" w:rsidR="005B5092" w:rsidRDefault="005B5092" w:rsidP="005B5092">
      <w:pPr>
        <w:pStyle w:val="BodyText"/>
        <w:tabs>
          <w:tab w:val="clear" w:pos="1260"/>
          <w:tab w:val="clear" w:pos="1980"/>
          <w:tab w:val="left" w:pos="720"/>
        </w:tabs>
        <w:jc w:val="both"/>
        <w:rPr>
          <w:szCs w:val="24"/>
        </w:rPr>
      </w:pPr>
    </w:p>
    <w:p w14:paraId="6767F0E6" w14:textId="7E14A02A" w:rsidR="005B5092" w:rsidRPr="005B5092" w:rsidRDefault="005B5092" w:rsidP="005B5092">
      <w:pPr>
        <w:pStyle w:val="BodyText"/>
        <w:numPr>
          <w:ilvl w:val="0"/>
          <w:numId w:val="8"/>
        </w:numPr>
        <w:tabs>
          <w:tab w:val="clear" w:pos="1260"/>
          <w:tab w:val="clear" w:pos="1980"/>
          <w:tab w:val="left" w:pos="720"/>
        </w:tabs>
        <w:jc w:val="both"/>
        <w:rPr>
          <w:rFonts w:ascii="Arial" w:eastAsiaTheme="minorHAnsi" w:hAnsi="Arial" w:cs="Arial"/>
          <w:szCs w:val="22"/>
        </w:rPr>
      </w:pPr>
      <w:r w:rsidRPr="005B5092">
        <w:rPr>
          <w:rFonts w:ascii="Arial" w:eastAsiaTheme="minorHAnsi" w:hAnsi="Arial" w:cs="Arial"/>
          <w:szCs w:val="22"/>
        </w:rPr>
        <w:t xml:space="preserve">Plans, leads, develops, coordinates, and implements policies, processes, training, initiatives, and surveys to support the firm’s HR compliance and strategy needs. </w:t>
      </w:r>
    </w:p>
    <w:p w14:paraId="319DF21F" w14:textId="77777777" w:rsidR="005B5092" w:rsidRPr="005B5092" w:rsidRDefault="005B5092" w:rsidP="005B5092">
      <w:pPr>
        <w:pStyle w:val="BodyText"/>
        <w:tabs>
          <w:tab w:val="clear" w:pos="1260"/>
          <w:tab w:val="clear" w:pos="1980"/>
          <w:tab w:val="left" w:pos="720"/>
        </w:tabs>
        <w:jc w:val="both"/>
        <w:rPr>
          <w:rFonts w:ascii="Arial" w:eastAsiaTheme="minorHAnsi" w:hAnsi="Arial" w:cs="Arial"/>
          <w:szCs w:val="22"/>
        </w:rPr>
      </w:pPr>
    </w:p>
    <w:p w14:paraId="1991982D" w14:textId="6348CEBC" w:rsidR="005B5092" w:rsidRPr="005B5092" w:rsidRDefault="005B5092" w:rsidP="005B5092">
      <w:pPr>
        <w:pStyle w:val="BodyText"/>
        <w:numPr>
          <w:ilvl w:val="0"/>
          <w:numId w:val="8"/>
        </w:numPr>
        <w:tabs>
          <w:tab w:val="clear" w:pos="1260"/>
          <w:tab w:val="clear" w:pos="1980"/>
          <w:tab w:val="left" w:pos="720"/>
        </w:tabs>
        <w:jc w:val="both"/>
        <w:rPr>
          <w:rFonts w:ascii="Arial" w:eastAsiaTheme="minorHAnsi" w:hAnsi="Arial" w:cs="Arial"/>
          <w:szCs w:val="22"/>
        </w:rPr>
      </w:pPr>
      <w:r w:rsidRPr="005B5092">
        <w:rPr>
          <w:rFonts w:ascii="Arial" w:eastAsiaTheme="minorHAnsi" w:hAnsi="Arial" w:cs="Arial"/>
          <w:szCs w:val="22"/>
        </w:rPr>
        <w:t xml:space="preserve">Administers or oversees the administration of HR </w:t>
      </w:r>
      <w:r w:rsidR="00695F55">
        <w:rPr>
          <w:rFonts w:ascii="Arial" w:eastAsiaTheme="minorHAnsi" w:hAnsi="Arial" w:cs="Arial"/>
          <w:szCs w:val="22"/>
        </w:rPr>
        <w:t xml:space="preserve">areas </w:t>
      </w:r>
      <w:r w:rsidRPr="005B5092">
        <w:rPr>
          <w:rFonts w:ascii="Arial" w:eastAsiaTheme="minorHAnsi" w:hAnsi="Arial" w:cs="Arial"/>
          <w:szCs w:val="22"/>
        </w:rPr>
        <w:t>including, but not limited to, compensation, benefits, and leave; disciplinary matters, disputes, and investigations; performance and talent management; productivity, recognition, and morale; occupational health and safety; and training and development.</w:t>
      </w:r>
    </w:p>
    <w:p w14:paraId="253E1B49" w14:textId="77777777" w:rsidR="005B5092" w:rsidRPr="005B5092" w:rsidRDefault="005B5092" w:rsidP="005B5092">
      <w:pPr>
        <w:pStyle w:val="BodyText"/>
        <w:tabs>
          <w:tab w:val="clear" w:pos="1260"/>
          <w:tab w:val="clear" w:pos="1980"/>
          <w:tab w:val="left" w:pos="720"/>
        </w:tabs>
        <w:jc w:val="both"/>
        <w:rPr>
          <w:rFonts w:ascii="Arial" w:eastAsiaTheme="minorHAnsi" w:hAnsi="Arial" w:cs="Arial"/>
          <w:szCs w:val="22"/>
        </w:rPr>
      </w:pPr>
    </w:p>
    <w:p w14:paraId="5347804F" w14:textId="77777777" w:rsidR="009A5958" w:rsidRPr="00795B29" w:rsidRDefault="009A5958" w:rsidP="009A5958">
      <w:pPr>
        <w:pStyle w:val="BodyText"/>
        <w:numPr>
          <w:ilvl w:val="0"/>
          <w:numId w:val="8"/>
        </w:numPr>
        <w:tabs>
          <w:tab w:val="clear" w:pos="1260"/>
          <w:tab w:val="clear" w:pos="1980"/>
          <w:tab w:val="left" w:pos="720"/>
        </w:tabs>
        <w:jc w:val="both"/>
        <w:rPr>
          <w:rFonts w:ascii="Arial" w:eastAsiaTheme="minorHAnsi" w:hAnsi="Arial" w:cs="Arial"/>
          <w:szCs w:val="22"/>
        </w:rPr>
      </w:pPr>
      <w:r w:rsidRPr="00795B29">
        <w:rPr>
          <w:rFonts w:ascii="Arial" w:eastAsiaTheme="minorHAnsi" w:hAnsi="Arial" w:cs="Arial"/>
          <w:szCs w:val="22"/>
        </w:rPr>
        <w:t>Manages the HR department and the daily workflow of the HR team. Responsible for the performance management and hiring of the employees within the department.</w:t>
      </w:r>
    </w:p>
    <w:p w14:paraId="55BA2617" w14:textId="77777777" w:rsidR="009A5958" w:rsidRDefault="009A5958" w:rsidP="009A5958">
      <w:pPr>
        <w:pStyle w:val="ListParagraph"/>
        <w:rPr>
          <w:rFonts w:ascii="Arial" w:hAnsi="Arial" w:cs="Arial"/>
          <w:highlight w:val="yellow"/>
        </w:rPr>
      </w:pPr>
    </w:p>
    <w:p w14:paraId="0763A306" w14:textId="77777777" w:rsidR="009A5958" w:rsidRDefault="005B5092" w:rsidP="005B5092">
      <w:pPr>
        <w:pStyle w:val="BodyText"/>
        <w:numPr>
          <w:ilvl w:val="0"/>
          <w:numId w:val="8"/>
        </w:numPr>
        <w:tabs>
          <w:tab w:val="clear" w:pos="1260"/>
          <w:tab w:val="clear" w:pos="1980"/>
          <w:tab w:val="left" w:pos="720"/>
        </w:tabs>
        <w:jc w:val="both"/>
        <w:rPr>
          <w:rFonts w:ascii="Arial" w:eastAsiaTheme="minorHAnsi" w:hAnsi="Arial" w:cs="Arial"/>
          <w:szCs w:val="22"/>
        </w:rPr>
      </w:pPr>
      <w:r w:rsidRPr="005B5092">
        <w:rPr>
          <w:rFonts w:ascii="Arial" w:eastAsiaTheme="minorHAnsi" w:hAnsi="Arial" w:cs="Arial"/>
          <w:szCs w:val="22"/>
        </w:rPr>
        <w:t>Oversees the monitoring of recruitment and staffing needs for the firm and the development and execution of best practices for hiring and talent management.  Oversees the recruitment, interview, and hiring and training processes.</w:t>
      </w:r>
    </w:p>
    <w:p w14:paraId="1471C0A0" w14:textId="77777777" w:rsidR="009A5958" w:rsidRDefault="009A5958" w:rsidP="009A5958">
      <w:pPr>
        <w:pStyle w:val="ListParagraph"/>
        <w:rPr>
          <w:rFonts w:ascii="Arial" w:hAnsi="Arial" w:cs="Arial"/>
        </w:rPr>
      </w:pPr>
    </w:p>
    <w:p w14:paraId="6EAB2FB2" w14:textId="77777777" w:rsidR="005A48CB" w:rsidRDefault="005B5092" w:rsidP="005A48CB">
      <w:pPr>
        <w:pStyle w:val="BodyText"/>
        <w:numPr>
          <w:ilvl w:val="0"/>
          <w:numId w:val="8"/>
        </w:numPr>
        <w:tabs>
          <w:tab w:val="clear" w:pos="1260"/>
          <w:tab w:val="clear" w:pos="1980"/>
          <w:tab w:val="left" w:pos="720"/>
        </w:tabs>
        <w:jc w:val="both"/>
        <w:rPr>
          <w:rFonts w:ascii="Arial" w:eastAsiaTheme="minorHAnsi" w:hAnsi="Arial" w:cs="Arial"/>
          <w:szCs w:val="22"/>
        </w:rPr>
      </w:pPr>
      <w:r w:rsidRPr="005B5092">
        <w:rPr>
          <w:rFonts w:ascii="Arial" w:eastAsiaTheme="minorHAnsi" w:hAnsi="Arial" w:cs="Arial"/>
          <w:szCs w:val="22"/>
        </w:rPr>
        <w:t xml:space="preserve">Coaches and guides management team members regarding the firm’s employee performance management system.   </w:t>
      </w:r>
    </w:p>
    <w:p w14:paraId="3851AB90" w14:textId="77777777" w:rsidR="005A48CB" w:rsidRDefault="005A48CB" w:rsidP="005A48CB">
      <w:pPr>
        <w:pStyle w:val="ListParagraph"/>
        <w:rPr>
          <w:rFonts w:ascii="Arial" w:hAnsi="Arial" w:cs="Arial"/>
        </w:rPr>
      </w:pPr>
    </w:p>
    <w:p w14:paraId="56252B0B" w14:textId="4078A052" w:rsidR="00695F55" w:rsidRDefault="005B5092" w:rsidP="005B5092">
      <w:pPr>
        <w:pStyle w:val="BodyText"/>
        <w:numPr>
          <w:ilvl w:val="0"/>
          <w:numId w:val="8"/>
        </w:numPr>
        <w:tabs>
          <w:tab w:val="clear" w:pos="1260"/>
          <w:tab w:val="clear" w:pos="1980"/>
          <w:tab w:val="left" w:pos="720"/>
        </w:tabs>
        <w:jc w:val="both"/>
        <w:rPr>
          <w:rFonts w:ascii="Arial" w:eastAsiaTheme="minorHAnsi" w:hAnsi="Arial" w:cs="Arial"/>
          <w:szCs w:val="22"/>
        </w:rPr>
      </w:pPr>
      <w:r w:rsidRPr="005A48CB">
        <w:rPr>
          <w:rFonts w:ascii="Arial" w:eastAsiaTheme="minorHAnsi" w:hAnsi="Arial" w:cs="Arial"/>
          <w:szCs w:val="22"/>
        </w:rPr>
        <w:t>Develops and maintains all position descriptions and firm policies and procedures</w:t>
      </w:r>
      <w:r w:rsidR="00695F55" w:rsidRPr="005A48CB">
        <w:rPr>
          <w:rFonts w:ascii="Arial" w:eastAsiaTheme="minorHAnsi" w:hAnsi="Arial" w:cs="Arial"/>
          <w:szCs w:val="22"/>
        </w:rPr>
        <w:t>.</w:t>
      </w:r>
      <w:r w:rsidRPr="005A48CB">
        <w:rPr>
          <w:rFonts w:ascii="Arial" w:eastAsiaTheme="minorHAnsi" w:hAnsi="Arial" w:cs="Arial"/>
          <w:szCs w:val="22"/>
        </w:rPr>
        <w:t xml:space="preserve"> </w:t>
      </w:r>
      <w:r w:rsidR="00695F55" w:rsidRPr="005A48CB">
        <w:rPr>
          <w:rFonts w:ascii="Arial" w:eastAsiaTheme="minorHAnsi" w:hAnsi="Arial" w:cs="Arial"/>
          <w:szCs w:val="22"/>
        </w:rPr>
        <w:br/>
      </w:r>
    </w:p>
    <w:p w14:paraId="798F6D1A" w14:textId="77777777" w:rsidR="009A5958" w:rsidRDefault="009A5958" w:rsidP="009A5958">
      <w:pPr>
        <w:pStyle w:val="ListParagraph"/>
        <w:rPr>
          <w:rFonts w:ascii="Arial" w:hAnsi="Arial" w:cs="Arial"/>
        </w:rPr>
      </w:pPr>
    </w:p>
    <w:p w14:paraId="2A5D3356" w14:textId="77777777" w:rsidR="005B5092" w:rsidRDefault="005B5092" w:rsidP="005B5092">
      <w:pPr>
        <w:pStyle w:val="BodyText"/>
        <w:numPr>
          <w:ilvl w:val="0"/>
          <w:numId w:val="8"/>
        </w:numPr>
        <w:tabs>
          <w:tab w:val="clear" w:pos="1260"/>
          <w:tab w:val="clear" w:pos="1980"/>
          <w:tab w:val="left" w:pos="720"/>
        </w:tabs>
        <w:jc w:val="both"/>
        <w:rPr>
          <w:rFonts w:ascii="Arial" w:eastAsiaTheme="minorHAnsi" w:hAnsi="Arial" w:cs="Arial"/>
          <w:szCs w:val="22"/>
        </w:rPr>
      </w:pPr>
      <w:r w:rsidRPr="005B5092">
        <w:rPr>
          <w:rFonts w:ascii="Arial" w:eastAsiaTheme="minorHAnsi" w:hAnsi="Arial" w:cs="Arial"/>
          <w:szCs w:val="22"/>
        </w:rPr>
        <w:t>Monitors and ensures the firm’s compliance with federal, state, and local employment laws and regulations and recommended best practices; reviews and modifies policies and practices to maintain compliance.</w:t>
      </w:r>
    </w:p>
    <w:p w14:paraId="0297A433" w14:textId="77777777" w:rsidR="005B5092" w:rsidRPr="005B5092" w:rsidRDefault="005B5092" w:rsidP="005B5092">
      <w:pPr>
        <w:pStyle w:val="BodyText"/>
        <w:tabs>
          <w:tab w:val="clear" w:pos="1260"/>
          <w:tab w:val="clear" w:pos="1980"/>
          <w:tab w:val="left" w:pos="720"/>
        </w:tabs>
        <w:jc w:val="both"/>
        <w:rPr>
          <w:rFonts w:ascii="Arial" w:eastAsiaTheme="minorHAnsi" w:hAnsi="Arial" w:cs="Arial"/>
          <w:szCs w:val="22"/>
        </w:rPr>
      </w:pPr>
    </w:p>
    <w:p w14:paraId="54873D7D" w14:textId="77777777" w:rsidR="005B5092" w:rsidRDefault="005B5092" w:rsidP="005B5092">
      <w:pPr>
        <w:pStyle w:val="BodyText"/>
        <w:numPr>
          <w:ilvl w:val="0"/>
          <w:numId w:val="8"/>
        </w:numPr>
        <w:tabs>
          <w:tab w:val="clear" w:pos="1260"/>
          <w:tab w:val="clear" w:pos="1980"/>
          <w:tab w:val="left" w:pos="720"/>
        </w:tabs>
        <w:jc w:val="both"/>
        <w:rPr>
          <w:rFonts w:ascii="Arial" w:eastAsiaTheme="minorHAnsi" w:hAnsi="Arial" w:cs="Arial"/>
          <w:szCs w:val="22"/>
        </w:rPr>
      </w:pPr>
      <w:r w:rsidRPr="005B5092">
        <w:rPr>
          <w:rFonts w:ascii="Arial" w:eastAsiaTheme="minorHAnsi" w:hAnsi="Arial" w:cs="Arial"/>
          <w:szCs w:val="22"/>
        </w:rPr>
        <w:t>Maintains knowledge of trends, best practices, regulatory changes, and new technologies in human resources, talent management, and employment law; applies this knowledge to communicate changes in policy, practice, and resources to the Executive Committee.</w:t>
      </w:r>
    </w:p>
    <w:p w14:paraId="512BA273" w14:textId="77777777" w:rsidR="005B5092" w:rsidRPr="005B5092" w:rsidRDefault="005B5092" w:rsidP="005B5092">
      <w:pPr>
        <w:pStyle w:val="BodyText"/>
        <w:tabs>
          <w:tab w:val="clear" w:pos="1260"/>
          <w:tab w:val="clear" w:pos="1980"/>
          <w:tab w:val="left" w:pos="720"/>
        </w:tabs>
        <w:jc w:val="both"/>
        <w:rPr>
          <w:rFonts w:ascii="Arial" w:eastAsiaTheme="minorHAnsi" w:hAnsi="Arial" w:cs="Arial"/>
          <w:szCs w:val="22"/>
        </w:rPr>
      </w:pPr>
    </w:p>
    <w:p w14:paraId="2115662B" w14:textId="77777777" w:rsidR="005B5092" w:rsidRPr="005B5092" w:rsidRDefault="005B5092" w:rsidP="005B5092">
      <w:pPr>
        <w:pStyle w:val="BodyText"/>
        <w:numPr>
          <w:ilvl w:val="0"/>
          <w:numId w:val="8"/>
        </w:numPr>
        <w:tabs>
          <w:tab w:val="clear" w:pos="1260"/>
          <w:tab w:val="clear" w:pos="1980"/>
          <w:tab w:val="left" w:pos="720"/>
        </w:tabs>
        <w:jc w:val="both"/>
        <w:rPr>
          <w:rFonts w:ascii="Arial" w:eastAsiaTheme="minorHAnsi" w:hAnsi="Arial" w:cs="Arial"/>
          <w:szCs w:val="22"/>
        </w:rPr>
      </w:pPr>
      <w:r w:rsidRPr="005B5092">
        <w:rPr>
          <w:rFonts w:ascii="Arial" w:eastAsiaTheme="minorHAnsi" w:hAnsi="Arial" w:cs="Arial"/>
          <w:szCs w:val="22"/>
        </w:rPr>
        <w:t>Consults with legal counsel as appropriate on employee relations and employment law matters.</w:t>
      </w:r>
    </w:p>
    <w:p w14:paraId="6EC3C4F6" w14:textId="77777777" w:rsidR="005B5092" w:rsidRPr="00D71E0F" w:rsidRDefault="005B5092" w:rsidP="00D71E0F">
      <w:pPr>
        <w:pStyle w:val="BodyText"/>
        <w:tabs>
          <w:tab w:val="clear" w:pos="1260"/>
          <w:tab w:val="clear" w:pos="1980"/>
          <w:tab w:val="left" w:pos="720"/>
        </w:tabs>
        <w:jc w:val="both"/>
        <w:rPr>
          <w:rFonts w:ascii="Arial" w:eastAsiaTheme="minorHAnsi" w:hAnsi="Arial" w:cs="Arial"/>
          <w:szCs w:val="22"/>
        </w:rPr>
      </w:pPr>
    </w:p>
    <w:p w14:paraId="3B6FBF06" w14:textId="77777777" w:rsidR="00D81F23" w:rsidRPr="00D71E0F" w:rsidRDefault="00D81F23" w:rsidP="00DC5B05">
      <w:pPr>
        <w:rPr>
          <w:rFonts w:ascii="Arial" w:hAnsi="Arial" w:cs="Arial"/>
        </w:rPr>
      </w:pPr>
    </w:p>
    <w:p w14:paraId="15895478" w14:textId="34724677" w:rsidR="00A35A7C" w:rsidRDefault="00A35A7C" w:rsidP="00E567CF">
      <w:pPr>
        <w:rPr>
          <w:rFonts w:ascii="Arial" w:hAnsi="Arial" w:cs="Arial"/>
        </w:rPr>
      </w:pPr>
    </w:p>
    <w:p w14:paraId="3A63B9E2" w14:textId="114590B9" w:rsidR="00D81F23" w:rsidRPr="00D81F23" w:rsidRDefault="009D43F1" w:rsidP="00D81F23">
      <w:pPr>
        <w:rPr>
          <w:rFonts w:ascii="Arial" w:hAnsi="Arial" w:cs="Arial"/>
          <w:b/>
          <w:bCs/>
        </w:rPr>
      </w:pPr>
      <w:r w:rsidRPr="00E567CF">
        <w:rPr>
          <w:rFonts w:ascii="Arial" w:hAnsi="Arial" w:cs="Arial"/>
          <w:b/>
          <w:bCs/>
        </w:rPr>
        <w:t>Requirements</w:t>
      </w:r>
      <w:r w:rsidR="00E567CF">
        <w:rPr>
          <w:rFonts w:ascii="Arial" w:hAnsi="Arial" w:cs="Arial"/>
          <w:b/>
          <w:bCs/>
        </w:rPr>
        <w:br/>
      </w:r>
    </w:p>
    <w:p w14:paraId="24E76EEE" w14:textId="2D5931F6" w:rsidR="00D81F23" w:rsidRPr="005B5092" w:rsidRDefault="005B5092" w:rsidP="005B5092">
      <w:pPr>
        <w:pStyle w:val="ListParagraph"/>
        <w:numPr>
          <w:ilvl w:val="0"/>
          <w:numId w:val="9"/>
        </w:numPr>
        <w:rPr>
          <w:rFonts w:ascii="Arial" w:hAnsi="Arial" w:cs="Arial"/>
        </w:rPr>
      </w:pPr>
      <w:r w:rsidRPr="005B5092">
        <w:rPr>
          <w:rFonts w:ascii="Arial" w:hAnsi="Arial" w:cs="Arial"/>
        </w:rPr>
        <w:t>Bachelor’s degree in human resources, public administration, psychology, or education.</w:t>
      </w:r>
    </w:p>
    <w:p w14:paraId="0E88EEDA" w14:textId="77777777" w:rsidR="005B5092" w:rsidRPr="005B5092" w:rsidRDefault="005B5092" w:rsidP="005B5092">
      <w:pPr>
        <w:rPr>
          <w:rFonts w:ascii="Arial" w:hAnsi="Arial" w:cs="Arial"/>
        </w:rPr>
      </w:pPr>
    </w:p>
    <w:p w14:paraId="48A0C9BC" w14:textId="48E6BC05" w:rsidR="005B5092" w:rsidRPr="00AD588E" w:rsidRDefault="005B5092" w:rsidP="005B5092">
      <w:pPr>
        <w:pStyle w:val="ListParagraph"/>
        <w:numPr>
          <w:ilvl w:val="0"/>
          <w:numId w:val="9"/>
        </w:numPr>
        <w:rPr>
          <w:rFonts w:ascii="Arial" w:hAnsi="Arial" w:cs="Arial"/>
        </w:rPr>
      </w:pPr>
      <w:r w:rsidRPr="005B5092">
        <w:rPr>
          <w:rFonts w:ascii="Arial" w:hAnsi="Arial" w:cs="Arial"/>
        </w:rPr>
        <w:t>Minimum five years general experience in the human resources field. OR a master’s degree in HR management or related Personnel/Human Resources field AND any equivalent combination of experience and training that provides the required knowledge, skills, and abilities</w:t>
      </w:r>
      <w:r w:rsidRPr="005B5092">
        <w:rPr>
          <w:szCs w:val="24"/>
        </w:rPr>
        <w:t>.</w:t>
      </w:r>
    </w:p>
    <w:p w14:paraId="0EA62BE5" w14:textId="77777777" w:rsidR="00AD588E" w:rsidRPr="00AD588E" w:rsidRDefault="00AD588E" w:rsidP="00AD588E">
      <w:pPr>
        <w:pStyle w:val="ListParagraph"/>
        <w:rPr>
          <w:rFonts w:ascii="Arial" w:hAnsi="Arial" w:cs="Arial"/>
        </w:rPr>
      </w:pPr>
    </w:p>
    <w:p w14:paraId="6525E696" w14:textId="7F368188" w:rsidR="00AD588E" w:rsidRPr="0074572F" w:rsidRDefault="00AD588E" w:rsidP="00AD588E">
      <w:pPr>
        <w:numPr>
          <w:ilvl w:val="0"/>
          <w:numId w:val="9"/>
        </w:numPr>
        <w:tabs>
          <w:tab w:val="left" w:pos="720"/>
          <w:tab w:val="left" w:pos="5760"/>
          <w:tab w:val="left" w:pos="7380"/>
          <w:tab w:val="left" w:pos="8550"/>
        </w:tabs>
        <w:jc w:val="both"/>
        <w:rPr>
          <w:rFonts w:ascii="Arial" w:hAnsi="Arial" w:cs="Arial"/>
        </w:rPr>
      </w:pPr>
      <w:r w:rsidRPr="0074572F">
        <w:rPr>
          <w:rFonts w:ascii="Arial" w:hAnsi="Arial" w:cs="Arial"/>
        </w:rPr>
        <w:t xml:space="preserve">If not located in </w:t>
      </w:r>
      <w:r w:rsidR="0074572F" w:rsidRPr="0074572F">
        <w:rPr>
          <w:rFonts w:ascii="Arial" w:hAnsi="Arial" w:cs="Arial"/>
        </w:rPr>
        <w:t xml:space="preserve">the </w:t>
      </w:r>
      <w:r w:rsidRPr="0074572F">
        <w:rPr>
          <w:rFonts w:ascii="Arial" w:hAnsi="Arial" w:cs="Arial"/>
        </w:rPr>
        <w:t>Saginaw</w:t>
      </w:r>
      <w:r w:rsidR="0074572F" w:rsidRPr="0074572F">
        <w:rPr>
          <w:rFonts w:ascii="Arial" w:hAnsi="Arial" w:cs="Arial"/>
        </w:rPr>
        <w:t xml:space="preserve"> are</w:t>
      </w:r>
      <w:r w:rsidR="0074572F">
        <w:rPr>
          <w:rFonts w:ascii="Arial" w:hAnsi="Arial" w:cs="Arial"/>
        </w:rPr>
        <w:t>a</w:t>
      </w:r>
      <w:r w:rsidRPr="0074572F">
        <w:rPr>
          <w:rFonts w:ascii="Arial" w:hAnsi="Arial" w:cs="Arial"/>
        </w:rPr>
        <w:t>,</w:t>
      </w:r>
      <w:r w:rsidR="0074572F" w:rsidRPr="0074572F">
        <w:rPr>
          <w:rFonts w:ascii="Arial" w:hAnsi="Arial" w:cs="Arial"/>
        </w:rPr>
        <w:t xml:space="preserve"> regular travel to the firm’s Saginaw, MI office will be required. </w:t>
      </w:r>
      <w:r w:rsidRPr="0074572F">
        <w:rPr>
          <w:rFonts w:ascii="Arial" w:hAnsi="Arial" w:cs="Arial"/>
        </w:rPr>
        <w:t xml:space="preserve"> </w:t>
      </w:r>
    </w:p>
    <w:p w14:paraId="7A0BF5A9" w14:textId="77777777" w:rsidR="00AD588E" w:rsidRPr="0074572F" w:rsidRDefault="00AD588E" w:rsidP="00AD588E">
      <w:pPr>
        <w:pStyle w:val="ListParagraph"/>
        <w:rPr>
          <w:rFonts w:ascii="Arial" w:hAnsi="Arial" w:cs="Arial"/>
        </w:rPr>
      </w:pPr>
    </w:p>
    <w:p w14:paraId="30177311" w14:textId="488098AB" w:rsidR="00AD588E" w:rsidRPr="0074572F" w:rsidRDefault="00AD588E" w:rsidP="0074572F">
      <w:pPr>
        <w:numPr>
          <w:ilvl w:val="0"/>
          <w:numId w:val="9"/>
        </w:numPr>
        <w:tabs>
          <w:tab w:val="left" w:pos="720"/>
          <w:tab w:val="left" w:pos="5760"/>
          <w:tab w:val="left" w:pos="7380"/>
          <w:tab w:val="left" w:pos="8550"/>
        </w:tabs>
        <w:jc w:val="both"/>
        <w:rPr>
          <w:rFonts w:ascii="Arial" w:hAnsi="Arial" w:cs="Arial"/>
        </w:rPr>
      </w:pPr>
      <w:r w:rsidRPr="0074572F">
        <w:rPr>
          <w:rFonts w:ascii="Arial" w:hAnsi="Arial" w:cs="Arial"/>
        </w:rPr>
        <w:t>Occasional travel to all AHP office locations, along with other professional and community events as requested.</w:t>
      </w:r>
    </w:p>
    <w:p w14:paraId="05F641CA" w14:textId="77777777" w:rsidR="00AD588E" w:rsidRPr="00AD588E" w:rsidRDefault="00AD588E" w:rsidP="00AD588E">
      <w:pPr>
        <w:pStyle w:val="ListParagraph"/>
        <w:rPr>
          <w:rFonts w:ascii="Arial" w:hAnsi="Arial" w:cs="Arial"/>
        </w:rPr>
      </w:pPr>
    </w:p>
    <w:p w14:paraId="41D358D2" w14:textId="5FA24FF3" w:rsidR="00AD588E" w:rsidRPr="00AD588E" w:rsidRDefault="00AD588E" w:rsidP="00AD588E">
      <w:pPr>
        <w:shd w:val="clear" w:color="auto" w:fill="FFFFFF"/>
        <w:rPr>
          <w:rFonts w:ascii="Arial" w:hAnsi="Arial" w:cs="Arial"/>
        </w:rPr>
      </w:pPr>
    </w:p>
    <w:p w14:paraId="2B4A2EF6" w14:textId="77777777" w:rsidR="00AD588E" w:rsidRPr="00AD588E" w:rsidRDefault="00AD588E" w:rsidP="00AD588E">
      <w:pPr>
        <w:rPr>
          <w:rFonts w:ascii="Arial" w:hAnsi="Arial" w:cs="Arial"/>
        </w:rPr>
      </w:pPr>
    </w:p>
    <w:sectPr w:rsidR="00AD588E" w:rsidRPr="00AD588E" w:rsidSect="003D2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13E"/>
    <w:multiLevelType w:val="hybridMultilevel"/>
    <w:tmpl w:val="3138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2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4A3058"/>
    <w:multiLevelType w:val="hybridMultilevel"/>
    <w:tmpl w:val="AABC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61401"/>
    <w:multiLevelType w:val="hybridMultilevel"/>
    <w:tmpl w:val="C9E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A6599"/>
    <w:multiLevelType w:val="hybridMultilevel"/>
    <w:tmpl w:val="F61A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860B8"/>
    <w:multiLevelType w:val="multilevel"/>
    <w:tmpl w:val="57BC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94033"/>
    <w:multiLevelType w:val="multilevel"/>
    <w:tmpl w:val="6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440378"/>
    <w:multiLevelType w:val="multilevel"/>
    <w:tmpl w:val="698C97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D3580D"/>
    <w:multiLevelType w:val="hybridMultilevel"/>
    <w:tmpl w:val="419E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319C1"/>
    <w:multiLevelType w:val="hybridMultilevel"/>
    <w:tmpl w:val="5B02F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9682097">
    <w:abstractNumId w:val="4"/>
  </w:num>
  <w:num w:numId="2" w16cid:durableId="844783971">
    <w:abstractNumId w:val="8"/>
  </w:num>
  <w:num w:numId="3" w16cid:durableId="1899702318">
    <w:abstractNumId w:val="1"/>
  </w:num>
  <w:num w:numId="4" w16cid:durableId="1665011248">
    <w:abstractNumId w:val="7"/>
  </w:num>
  <w:num w:numId="5" w16cid:durableId="1802261651">
    <w:abstractNumId w:val="0"/>
  </w:num>
  <w:num w:numId="6" w16cid:durableId="1137185050">
    <w:abstractNumId w:val="6"/>
  </w:num>
  <w:num w:numId="7" w16cid:durableId="534539416">
    <w:abstractNumId w:val="9"/>
  </w:num>
  <w:num w:numId="8" w16cid:durableId="590428775">
    <w:abstractNumId w:val="3"/>
  </w:num>
  <w:num w:numId="9" w16cid:durableId="590628859">
    <w:abstractNumId w:val="2"/>
  </w:num>
  <w:num w:numId="10" w16cid:durableId="708991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23"/>
    <w:rsid w:val="000449A1"/>
    <w:rsid w:val="0018677F"/>
    <w:rsid w:val="001B1EB6"/>
    <w:rsid w:val="002E1BD5"/>
    <w:rsid w:val="003C1724"/>
    <w:rsid w:val="003D24DF"/>
    <w:rsid w:val="00406869"/>
    <w:rsid w:val="00423505"/>
    <w:rsid w:val="00437828"/>
    <w:rsid w:val="0056277F"/>
    <w:rsid w:val="00563544"/>
    <w:rsid w:val="005A48CB"/>
    <w:rsid w:val="005B5092"/>
    <w:rsid w:val="00615215"/>
    <w:rsid w:val="00637D40"/>
    <w:rsid w:val="00695F55"/>
    <w:rsid w:val="006A1C1C"/>
    <w:rsid w:val="006A4D7C"/>
    <w:rsid w:val="006C5EC8"/>
    <w:rsid w:val="006D22FF"/>
    <w:rsid w:val="00707C54"/>
    <w:rsid w:val="007316B3"/>
    <w:rsid w:val="00740E90"/>
    <w:rsid w:val="0074572F"/>
    <w:rsid w:val="00795B29"/>
    <w:rsid w:val="007E0F24"/>
    <w:rsid w:val="008970DF"/>
    <w:rsid w:val="00975598"/>
    <w:rsid w:val="009A5958"/>
    <w:rsid w:val="009D2F23"/>
    <w:rsid w:val="009D43F1"/>
    <w:rsid w:val="00A00B33"/>
    <w:rsid w:val="00A35A7C"/>
    <w:rsid w:val="00A46DC5"/>
    <w:rsid w:val="00AD588E"/>
    <w:rsid w:val="00BA75F4"/>
    <w:rsid w:val="00C35004"/>
    <w:rsid w:val="00C4024D"/>
    <w:rsid w:val="00D45A72"/>
    <w:rsid w:val="00D71E0F"/>
    <w:rsid w:val="00D81F23"/>
    <w:rsid w:val="00DC5B05"/>
    <w:rsid w:val="00DC79D3"/>
    <w:rsid w:val="00DD4E64"/>
    <w:rsid w:val="00E05CD3"/>
    <w:rsid w:val="00E106A2"/>
    <w:rsid w:val="00E14374"/>
    <w:rsid w:val="00E567CF"/>
    <w:rsid w:val="00E8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86FA"/>
  <w15:chartTrackingRefBased/>
  <w15:docId w15:val="{3BA2A1BD-0EF7-44D9-8892-B014CF2D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D43F1"/>
  </w:style>
  <w:style w:type="paragraph" w:styleId="ListParagraph">
    <w:name w:val="List Paragraph"/>
    <w:basedOn w:val="Normal"/>
    <w:uiPriority w:val="34"/>
    <w:qFormat/>
    <w:rsid w:val="009D43F1"/>
    <w:pPr>
      <w:ind w:left="720"/>
      <w:contextualSpacing/>
    </w:pPr>
  </w:style>
  <w:style w:type="paragraph" w:styleId="BodyText">
    <w:name w:val="Body Text"/>
    <w:basedOn w:val="Normal"/>
    <w:link w:val="BodyTextChar"/>
    <w:semiHidden/>
    <w:rsid w:val="00D81F23"/>
    <w:pPr>
      <w:tabs>
        <w:tab w:val="left" w:pos="1260"/>
        <w:tab w:val="left" w:pos="1980"/>
        <w:tab w:val="left" w:pos="5760"/>
        <w:tab w:val="left" w:pos="7380"/>
        <w:tab w:val="left" w:pos="8550"/>
      </w:tabs>
    </w:pPr>
    <w:rPr>
      <w:rFonts w:eastAsia="Times New Roman" w:cs="Times New Roman"/>
      <w:szCs w:val="20"/>
    </w:rPr>
  </w:style>
  <w:style w:type="character" w:customStyle="1" w:styleId="BodyTextChar">
    <w:name w:val="Body Text Char"/>
    <w:basedOn w:val="DefaultParagraphFont"/>
    <w:link w:val="BodyText"/>
    <w:semiHidden/>
    <w:rsid w:val="00D81F23"/>
    <w:rPr>
      <w:rFonts w:eastAsia="Times New Roman" w:cs="Times New Roman"/>
      <w:szCs w:val="20"/>
    </w:rPr>
  </w:style>
  <w:style w:type="character" w:styleId="CommentReference">
    <w:name w:val="annotation reference"/>
    <w:uiPriority w:val="99"/>
    <w:semiHidden/>
    <w:unhideWhenUsed/>
    <w:rsid w:val="00D81F23"/>
    <w:rPr>
      <w:sz w:val="16"/>
      <w:szCs w:val="16"/>
    </w:rPr>
  </w:style>
  <w:style w:type="paragraph" w:styleId="CommentText">
    <w:name w:val="annotation text"/>
    <w:basedOn w:val="Normal"/>
    <w:link w:val="CommentTextChar"/>
    <w:uiPriority w:val="99"/>
    <w:unhideWhenUsed/>
    <w:rsid w:val="00D81F23"/>
    <w:rPr>
      <w:rFonts w:eastAsia="Times New Roman" w:cs="Times New Roman"/>
      <w:sz w:val="20"/>
      <w:szCs w:val="20"/>
    </w:rPr>
  </w:style>
  <w:style w:type="character" w:customStyle="1" w:styleId="CommentTextChar">
    <w:name w:val="Comment Text Char"/>
    <w:basedOn w:val="DefaultParagraphFont"/>
    <w:link w:val="CommentText"/>
    <w:uiPriority w:val="99"/>
    <w:rsid w:val="00D81F23"/>
    <w:rPr>
      <w:rFonts w:eastAsia="Times New Roman" w:cs="Times New Roman"/>
      <w:sz w:val="20"/>
      <w:szCs w:val="20"/>
    </w:rPr>
  </w:style>
  <w:style w:type="paragraph" w:customStyle="1" w:styleId="jd-description-text">
    <w:name w:val="jd-description-text"/>
    <w:basedOn w:val="Normal"/>
    <w:rsid w:val="00AD588E"/>
    <w:pPr>
      <w:spacing w:before="100" w:beforeAutospacing="1" w:after="100" w:afterAutospacing="1"/>
    </w:pPr>
    <w:rPr>
      <w:rFonts w:eastAsia="Times New Roman" w:cs="Times New Roman"/>
      <w:szCs w:val="24"/>
    </w:rPr>
  </w:style>
  <w:style w:type="paragraph" w:customStyle="1" w:styleId="jd-header-text">
    <w:name w:val="jd-header-text"/>
    <w:basedOn w:val="Normal"/>
    <w:rsid w:val="00AD588E"/>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5642">
      <w:bodyDiv w:val="1"/>
      <w:marLeft w:val="0"/>
      <w:marRight w:val="0"/>
      <w:marTop w:val="0"/>
      <w:marBottom w:val="0"/>
      <w:divBdr>
        <w:top w:val="none" w:sz="0" w:space="0" w:color="auto"/>
        <w:left w:val="none" w:sz="0" w:space="0" w:color="auto"/>
        <w:bottom w:val="none" w:sz="0" w:space="0" w:color="auto"/>
        <w:right w:val="none" w:sz="0" w:space="0" w:color="auto"/>
      </w:divBdr>
    </w:div>
    <w:div w:id="719327759">
      <w:bodyDiv w:val="1"/>
      <w:marLeft w:val="0"/>
      <w:marRight w:val="0"/>
      <w:marTop w:val="0"/>
      <w:marBottom w:val="0"/>
      <w:divBdr>
        <w:top w:val="none" w:sz="0" w:space="0" w:color="auto"/>
        <w:left w:val="none" w:sz="0" w:space="0" w:color="auto"/>
        <w:bottom w:val="none" w:sz="0" w:space="0" w:color="auto"/>
        <w:right w:val="none" w:sz="0" w:space="0" w:color="auto"/>
      </w:divBdr>
    </w:div>
    <w:div w:id="845441836">
      <w:bodyDiv w:val="1"/>
      <w:marLeft w:val="0"/>
      <w:marRight w:val="0"/>
      <w:marTop w:val="0"/>
      <w:marBottom w:val="0"/>
      <w:divBdr>
        <w:top w:val="none" w:sz="0" w:space="0" w:color="auto"/>
        <w:left w:val="none" w:sz="0" w:space="0" w:color="auto"/>
        <w:bottom w:val="none" w:sz="0" w:space="0" w:color="auto"/>
        <w:right w:val="none" w:sz="0" w:space="0" w:color="auto"/>
      </w:divBdr>
      <w:divsChild>
        <w:div w:id="1088967959">
          <w:marLeft w:val="0"/>
          <w:marRight w:val="0"/>
          <w:marTop w:val="0"/>
          <w:marBottom w:val="0"/>
          <w:divBdr>
            <w:top w:val="none" w:sz="0" w:space="0" w:color="auto"/>
            <w:left w:val="none" w:sz="0" w:space="0" w:color="auto"/>
            <w:bottom w:val="none" w:sz="0" w:space="0" w:color="auto"/>
            <w:right w:val="none" w:sz="0" w:space="0" w:color="auto"/>
          </w:divBdr>
        </w:div>
        <w:div w:id="2078432327">
          <w:marLeft w:val="0"/>
          <w:marRight w:val="0"/>
          <w:marTop w:val="0"/>
          <w:marBottom w:val="0"/>
          <w:divBdr>
            <w:top w:val="none" w:sz="0" w:space="0" w:color="auto"/>
            <w:left w:val="none" w:sz="0" w:space="0" w:color="auto"/>
            <w:bottom w:val="none" w:sz="0" w:space="0" w:color="auto"/>
            <w:right w:val="none" w:sz="0" w:space="0" w:color="auto"/>
          </w:divBdr>
        </w:div>
        <w:div w:id="945891072">
          <w:marLeft w:val="0"/>
          <w:marRight w:val="0"/>
          <w:marTop w:val="0"/>
          <w:marBottom w:val="0"/>
          <w:divBdr>
            <w:top w:val="none" w:sz="0" w:space="0" w:color="auto"/>
            <w:left w:val="none" w:sz="0" w:space="0" w:color="auto"/>
            <w:bottom w:val="none" w:sz="0" w:space="0" w:color="auto"/>
            <w:right w:val="none" w:sz="0" w:space="0" w:color="auto"/>
          </w:divBdr>
        </w:div>
      </w:divsChild>
    </w:div>
    <w:div w:id="15257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Cristie B. Douglas</dc:creator>
  <cp:keywords/>
  <dc:description/>
  <cp:lastModifiedBy>Vicki L. Fitak</cp:lastModifiedBy>
  <cp:revision>2</cp:revision>
  <dcterms:created xsi:type="dcterms:W3CDTF">2024-03-05T20:36:00Z</dcterms:created>
  <dcterms:modified xsi:type="dcterms:W3CDTF">2024-03-05T20:36:00Z</dcterms:modified>
</cp:coreProperties>
</file>